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0B4A9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hAnsi="Sylfaen"/>
          <w:sz w:val="20"/>
          <w:szCs w:val="20"/>
          <w:lang w:val="ka-GE"/>
        </w:rPr>
      </w:pPr>
      <w:r w:rsidRPr="000B4A92">
        <w:rPr>
          <w:rFonts w:ascii="Sylfaen" w:hAnsi="Sylfaen"/>
          <w:sz w:val="20"/>
          <w:szCs w:val="20"/>
          <w:lang w:val="ka-GE"/>
        </w:rPr>
        <w:t xml:space="preserve">სს „ვითიბი ბანკი ჯორჯია“  </w:t>
      </w:r>
      <w:r w:rsidRPr="00144BA2">
        <w:rPr>
          <w:rFonts w:ascii="Sylfaen" w:hAnsi="Sylfaen"/>
          <w:sz w:val="20"/>
          <w:szCs w:val="20"/>
          <w:lang w:val="ka-GE"/>
        </w:rPr>
        <w:t>საკანცელარიო საქონლის</w:t>
      </w:r>
      <w:r w:rsidRPr="000B4A92">
        <w:rPr>
          <w:rFonts w:ascii="Sylfaen" w:hAnsi="Sylfaen"/>
          <w:sz w:val="20"/>
          <w:szCs w:val="20"/>
          <w:lang w:val="ka-GE"/>
        </w:rPr>
        <w:t xml:space="preserve"> შესყიდვის მიზნით აცხადებს ღია ტენდერს.</w:t>
      </w:r>
    </w:p>
    <w:p w:rsidR="000B4A92" w:rsidRPr="000B4A92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0B4A9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საკანცელარიო საქონლის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D0CF6" w:rsidRDefault="00FD0CF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D0CF6" w:rsidRPr="0005760E" w:rsidRDefault="00FD0CF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6E124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პირები</w:t>
      </w:r>
      <w:r w:rsidRPr="006E1244">
        <w:rPr>
          <w:sz w:val="20"/>
          <w:szCs w:val="20"/>
          <w:lang w:val="ka-GE"/>
        </w:rPr>
        <w:t xml:space="preserve">, </w:t>
      </w:r>
      <w:r w:rsidRPr="006E124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შემდეგ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E1244"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 </w:t>
      </w:r>
      <w:hyperlink r:id="rId10" w:history="1">
        <w:r>
          <w:rPr>
            <w:rStyle w:val="Hyperlink"/>
          </w:rPr>
          <w:t>https://vtb.ge/ge/about-the-bank/tenders/91/tenderi-sakantselario-saqonlis-sheskidvis-shesakheb</w:t>
        </w:r>
      </w:hyperlink>
      <w:bookmarkStart w:id="0" w:name="_GoBack"/>
      <w:bookmarkEnd w:id="0"/>
    </w:p>
    <w:p w:rsidR="003D0BB2" w:rsidRDefault="007B10E8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E8" w:rsidRDefault="007B10E8" w:rsidP="008D789A">
      <w:pPr>
        <w:spacing w:after="0" w:line="240" w:lineRule="auto"/>
      </w:pPr>
      <w:r>
        <w:separator/>
      </w:r>
    </w:p>
  </w:endnote>
  <w:endnote w:type="continuationSeparator" w:id="0">
    <w:p w:rsidR="007B10E8" w:rsidRDefault="007B10E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E8" w:rsidRDefault="007B10E8" w:rsidP="008D789A">
      <w:pPr>
        <w:spacing w:after="0" w:line="240" w:lineRule="auto"/>
      </w:pPr>
      <w:r>
        <w:separator/>
      </w:r>
    </w:p>
  </w:footnote>
  <w:footnote w:type="continuationSeparator" w:id="0">
    <w:p w:rsidR="007B10E8" w:rsidRDefault="007B10E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0B4A92"/>
    <w:rsid w:val="00144BA2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D3E21"/>
    <w:rsid w:val="00414B4C"/>
    <w:rsid w:val="00453915"/>
    <w:rsid w:val="00462408"/>
    <w:rsid w:val="00497463"/>
    <w:rsid w:val="004C576F"/>
    <w:rsid w:val="00503922"/>
    <w:rsid w:val="00503EFE"/>
    <w:rsid w:val="00593F7E"/>
    <w:rsid w:val="005B101A"/>
    <w:rsid w:val="005F3F82"/>
    <w:rsid w:val="00605276"/>
    <w:rsid w:val="006A7924"/>
    <w:rsid w:val="006B3816"/>
    <w:rsid w:val="007B10E8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53C37"/>
    <w:rsid w:val="00FC73AE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48B7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1/tenderi-sakantselario-saqonl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6D7E-0B17-4EE6-AE76-E4A464B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34</cp:revision>
  <cp:lastPrinted>2019-01-23T10:39:00Z</cp:lastPrinted>
  <dcterms:created xsi:type="dcterms:W3CDTF">2019-01-23T10:45:00Z</dcterms:created>
  <dcterms:modified xsi:type="dcterms:W3CDTF">2020-05-27T13:12:00Z</dcterms:modified>
</cp:coreProperties>
</file>